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1B7" w:rsidRDefault="006011B7" w:rsidP="006011B7">
      <w:pPr>
        <w:jc w:val="center"/>
        <w:rPr>
          <w:b/>
        </w:rPr>
      </w:pPr>
    </w:p>
    <w:p w:rsidR="006011B7" w:rsidRDefault="006011B7" w:rsidP="006011B7">
      <w:pPr>
        <w:jc w:val="center"/>
        <w:rPr>
          <w:b/>
        </w:rPr>
      </w:pPr>
    </w:p>
    <w:p w:rsidR="006011B7" w:rsidRDefault="006011B7" w:rsidP="006011B7">
      <w:pPr>
        <w:jc w:val="center"/>
        <w:rPr>
          <w:b/>
        </w:rPr>
      </w:pPr>
    </w:p>
    <w:p w:rsidR="006011B7" w:rsidRDefault="006011B7" w:rsidP="006011B7">
      <w:pPr>
        <w:jc w:val="center"/>
        <w:rPr>
          <w:b/>
        </w:rPr>
      </w:pPr>
    </w:p>
    <w:p w:rsidR="006011B7" w:rsidRDefault="006011B7" w:rsidP="006011B7">
      <w:pPr>
        <w:jc w:val="center"/>
        <w:rPr>
          <w:b/>
        </w:rPr>
      </w:pPr>
    </w:p>
    <w:p w:rsidR="006011B7" w:rsidRDefault="006011B7" w:rsidP="006011B7">
      <w:pPr>
        <w:jc w:val="center"/>
        <w:rPr>
          <w:b/>
        </w:rPr>
      </w:pPr>
    </w:p>
    <w:p w:rsidR="006011B7" w:rsidRDefault="006011B7" w:rsidP="006011B7">
      <w:pPr>
        <w:jc w:val="center"/>
        <w:rPr>
          <w:b/>
        </w:rPr>
      </w:pPr>
    </w:p>
    <w:p w:rsidR="006011B7" w:rsidRDefault="006011B7" w:rsidP="006011B7">
      <w:pPr>
        <w:jc w:val="center"/>
        <w:rPr>
          <w:b/>
        </w:rPr>
      </w:pPr>
    </w:p>
    <w:p w:rsidR="006011B7" w:rsidRPr="006011B7" w:rsidRDefault="006011B7" w:rsidP="006011B7">
      <w:pPr>
        <w:jc w:val="center"/>
        <w:rPr>
          <w:b/>
        </w:rPr>
      </w:pPr>
      <w:r w:rsidRPr="006011B7">
        <w:rPr>
          <w:b/>
        </w:rPr>
        <w:t>GLACIAL HISTORY OF THE CINCINNATI OHIO RIVER REGION</w:t>
      </w:r>
    </w:p>
    <w:p w:rsidR="006011B7" w:rsidRDefault="006011B7" w:rsidP="006011B7">
      <w:pPr>
        <w:jc w:val="center"/>
      </w:pPr>
      <w:r>
        <w:t>Name:</w:t>
      </w:r>
    </w:p>
    <w:p w:rsidR="006011B7" w:rsidRDefault="006011B7" w:rsidP="006011B7">
      <w:pPr>
        <w:jc w:val="center"/>
      </w:pPr>
      <w:r>
        <w:t>Tutor:</w:t>
      </w:r>
    </w:p>
    <w:p w:rsidR="006011B7" w:rsidRDefault="006011B7" w:rsidP="006011B7">
      <w:pPr>
        <w:jc w:val="center"/>
      </w:pPr>
      <w:r>
        <w:t>Institution:</w:t>
      </w: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jc w:val="both"/>
      </w:pPr>
    </w:p>
    <w:p w:rsidR="006011B7" w:rsidRDefault="006011B7" w:rsidP="006011B7">
      <w:pPr>
        <w:ind w:firstLine="720"/>
        <w:jc w:val="both"/>
      </w:pPr>
      <w:r>
        <w:lastRenderedPageBreak/>
        <w:t xml:space="preserve">The Cincinnati Ohio River is made by the confluence of the Monongahela and Allegheny rivers in Pennsylvania. It then flows all the way to Mississippi River, and it goes 900 miles up to Cairo. It is also nicknamed as "the great river". The first European to set eyes on Cincinnati Ohio River was Robert Rene </w:t>
      </w:r>
      <w:proofErr w:type="spellStart"/>
      <w:r>
        <w:t>Cavelier</w:t>
      </w:r>
      <w:proofErr w:type="spellEnd"/>
      <w:r>
        <w:t xml:space="preserve"> in 1669. In the period between the 1600s and 1700s, Cincinnati Ohio River served as a border in the Southern region. The river also served as a separating line between the British settlers in American Indian communities and Kentucky in Ohio country. The Ohio River happens to be the largest tributary in the volume of Mississippi River</w:t>
      </w:r>
      <w:r w:rsidRPr="006011B7">
        <w:t xml:space="preserve"> </w:t>
      </w:r>
      <w:r>
        <w:t>(</w:t>
      </w:r>
      <w:proofErr w:type="spellStart"/>
      <w:r>
        <w:t>Rhodehamel</w:t>
      </w:r>
      <w:proofErr w:type="spellEnd"/>
      <w:r>
        <w:t xml:space="preserve"> &amp; </w:t>
      </w:r>
      <w:proofErr w:type="spellStart"/>
      <w:r>
        <w:t>Carlston</w:t>
      </w:r>
      <w:proofErr w:type="spellEnd"/>
      <w:r>
        <w:t>, 1963)</w:t>
      </w:r>
      <w:r>
        <w:t xml:space="preserve">. </w:t>
      </w:r>
    </w:p>
    <w:p w:rsidR="006011B7" w:rsidRDefault="006011B7" w:rsidP="006011B7">
      <w:pPr>
        <w:ind w:firstLine="720"/>
        <w:jc w:val="both"/>
      </w:pPr>
      <w:r>
        <w:t>During the period of around 1800s, Ohio River formed a significant commercial route for the settlers of Ohio River region, Indiana, Illinois and Kentucky. Manufacturers and farmers sent their finished products and crops on barges and flatboats downstream to the Mississippi river which later down streamed to the New Orleans. This formed water route was less expensive and much faster than taking goods using the wagon over the Appalachian Mountains. Nonetheless, despite the establishment of air travel, improved highways and arrival of railroads, the Ohio River still serves as a vital artery for transporting bulky goods such as grain and coal</w:t>
      </w:r>
      <w:r>
        <w:t xml:space="preserve"> (</w:t>
      </w:r>
      <w:proofErr w:type="spellStart"/>
      <w:r>
        <w:t>Griffler</w:t>
      </w:r>
      <w:proofErr w:type="spellEnd"/>
      <w:r>
        <w:t xml:space="preserve"> &amp; Keith,</w:t>
      </w:r>
      <w:r>
        <w:t xml:space="preserve"> 2004</w:t>
      </w:r>
      <w:r>
        <w:t>)</w:t>
      </w:r>
      <w:r>
        <w:t xml:space="preserve">. </w:t>
      </w:r>
    </w:p>
    <w:p w:rsidR="006011B7" w:rsidRDefault="006011B7" w:rsidP="006011B7">
      <w:pPr>
        <w:ind w:firstLine="720"/>
        <w:jc w:val="both"/>
      </w:pPr>
      <w:r>
        <w:t xml:space="preserve">Nevertheless, glaciers never reached the Cincinnati Ohio River Region, but they had a major influence on the topography and drainage patterns of the region. Conversely, the glacial advances influence the flow of water in that region. Moreover, </w:t>
      </w:r>
      <w:proofErr w:type="spellStart"/>
      <w:r>
        <w:t>Preglacial</w:t>
      </w:r>
      <w:proofErr w:type="spellEnd"/>
      <w:r>
        <w:t xml:space="preserve"> </w:t>
      </w:r>
      <w:proofErr w:type="spellStart"/>
      <w:r>
        <w:t>Teays</w:t>
      </w:r>
      <w:proofErr w:type="spellEnd"/>
      <w:r>
        <w:t xml:space="preserve"> River flowed across Cincinnati Ohio River as it was the major river in more than I million years ago and acted as the major drainage in about 30 years or more</w:t>
      </w:r>
      <w:r>
        <w:t xml:space="preserve"> (Teller, 1973)</w:t>
      </w:r>
      <w:r>
        <w:t xml:space="preserve">. </w:t>
      </w:r>
    </w:p>
    <w:p w:rsidR="006011B7" w:rsidRDefault="006011B7" w:rsidP="006011B7">
      <w:pPr>
        <w:ind w:firstLine="720"/>
        <w:jc w:val="both"/>
      </w:pPr>
    </w:p>
    <w:p w:rsidR="006011B7" w:rsidRDefault="006011B7" w:rsidP="006011B7">
      <w:pPr>
        <w:ind w:firstLine="720"/>
        <w:jc w:val="both"/>
      </w:pPr>
      <w:r>
        <w:lastRenderedPageBreak/>
        <w:t xml:space="preserve">The Portsmouth River was also a drainage system of the Appalachia glaciers as it flowed into </w:t>
      </w:r>
      <w:proofErr w:type="spellStart"/>
      <w:r>
        <w:t>Teays</w:t>
      </w:r>
      <w:proofErr w:type="spellEnd"/>
      <w:r>
        <w:t xml:space="preserve"> River. However, the pre-Kansan glaciers and the Kansan advances blocked the </w:t>
      </w:r>
      <w:proofErr w:type="spellStart"/>
      <w:r>
        <w:t>Teays</w:t>
      </w:r>
      <w:proofErr w:type="spellEnd"/>
      <w:r>
        <w:t xml:space="preserve"> flow which later formed a big lake that led to the isolation of various plants. The high waters broke and divided two tributaries of the Portsmouth River. Later on, the divide got breached and created a drainage system called Deep Stage. It was during this period that Ohio Brush Creek was formed which later on drained into Cincinnati River. In the present day, Ohio River was formed after glacial advances of Wisconsin. </w:t>
      </w:r>
    </w:p>
    <w:p w:rsidR="006011B7" w:rsidRDefault="006011B7" w:rsidP="006011B7">
      <w:pPr>
        <w:ind w:firstLine="720"/>
        <w:jc w:val="both"/>
      </w:pPr>
      <w:r>
        <w:t>Ohio has continued to play a significant role in the history of America as primary transportation during the westward era expansion</w:t>
      </w:r>
      <w:r>
        <w:t xml:space="preserve"> </w:t>
      </w:r>
      <w:r>
        <w:t>(</w:t>
      </w:r>
      <w:proofErr w:type="spellStart"/>
      <w:r>
        <w:t>Griffler</w:t>
      </w:r>
      <w:proofErr w:type="spellEnd"/>
      <w:r>
        <w:t xml:space="preserve"> &amp; Keith, 2004). It serves as a border in southern part of Illinois, Indiana and Ohio. Today, the Cincinnati Ohio River is accepted to be dividing border separating the Great lakes of Midwestern from the Border State of South. </w:t>
      </w:r>
    </w:p>
    <w:p w:rsidR="006011B7" w:rsidRDefault="006011B7" w:rsidP="006011B7">
      <w:pPr>
        <w:ind w:firstLine="720"/>
        <w:jc w:val="both"/>
      </w:pPr>
      <w:r>
        <w:t>The Ohio River is very deep in volume. It is also naturally shallow which got deepened by various dams</w:t>
      </w:r>
      <w:r>
        <w:t xml:space="preserve"> </w:t>
      </w:r>
      <w:r>
        <w:t>(</w:t>
      </w:r>
      <w:proofErr w:type="spellStart"/>
      <w:r>
        <w:t>Rhodehamel</w:t>
      </w:r>
      <w:proofErr w:type="spellEnd"/>
      <w:r>
        <w:t xml:space="preserve"> &amp; </w:t>
      </w:r>
      <w:proofErr w:type="spellStart"/>
      <w:r>
        <w:t>Carlston</w:t>
      </w:r>
      <w:proofErr w:type="spellEnd"/>
      <w:r>
        <w:t>, 1963). These dams raise the level of water in shallow stretches which allows the commercial navigation. The river has maintained to be shallow and has never risen above nine meters past Cincinnati</w:t>
      </w:r>
      <w:r>
        <w:t xml:space="preserve"> </w:t>
      </w:r>
      <w:r>
        <w:t>(</w:t>
      </w:r>
      <w:proofErr w:type="spellStart"/>
      <w:r>
        <w:t>Griffler</w:t>
      </w:r>
      <w:proofErr w:type="spellEnd"/>
      <w:r>
        <w:t xml:space="preserve"> &amp; Keith, 2004). Due to all this characteristics, the Ohio River is still used as a transportation route from the early days of settlement till today. </w:t>
      </w:r>
    </w:p>
    <w:p w:rsidR="006011B7" w:rsidRDefault="006011B7" w:rsidP="006011B7">
      <w:pPr>
        <w:ind w:firstLine="720"/>
        <w:jc w:val="both"/>
      </w:pPr>
      <w:r>
        <w:t xml:space="preserve">However, there is a major challenge of a possible hazard to navigation of the falls of Ohio River at Louisville where the established locks control about seven meters within four </w:t>
      </w:r>
      <w:r>
        <w:t xml:space="preserve">kilometers </w:t>
      </w:r>
      <w:r>
        <w:t>(</w:t>
      </w:r>
      <w:proofErr w:type="spellStart"/>
      <w:r>
        <w:t>Griffler</w:t>
      </w:r>
      <w:proofErr w:type="spellEnd"/>
      <w:r>
        <w:t xml:space="preserve"> &amp; Keith, 2004). Additionally, a channel of about nine feet still ensures the passage of the passage of commercial ships which is used to transport and manufactured goods as well as petroleum, gravel, steel, oil and coal products and recreational vessels </w:t>
      </w:r>
      <w:r>
        <w:t>(</w:t>
      </w:r>
      <w:proofErr w:type="spellStart"/>
      <w:r>
        <w:t>Rhodehamel</w:t>
      </w:r>
      <w:proofErr w:type="spellEnd"/>
      <w:r>
        <w:t xml:space="preserve"> &amp; </w:t>
      </w:r>
      <w:proofErr w:type="spellStart"/>
      <w:r>
        <w:t>Carlston</w:t>
      </w:r>
      <w:proofErr w:type="spellEnd"/>
      <w:r>
        <w:t>, 1963).</w:t>
      </w:r>
      <w:bookmarkStart w:id="0" w:name="_GoBack"/>
      <w:bookmarkEnd w:id="0"/>
    </w:p>
    <w:p w:rsidR="006011B7" w:rsidRDefault="006011B7" w:rsidP="006011B7">
      <w:pPr>
        <w:jc w:val="both"/>
      </w:pPr>
      <w:r w:rsidRPr="006011B7">
        <w:rPr>
          <w:b/>
        </w:rPr>
        <w:lastRenderedPageBreak/>
        <w:t>References</w:t>
      </w:r>
    </w:p>
    <w:p w:rsidR="006011B7" w:rsidRDefault="006011B7" w:rsidP="006011B7">
      <w:pPr>
        <w:ind w:left="720" w:hanging="720"/>
        <w:jc w:val="both"/>
      </w:pPr>
      <w:proofErr w:type="spellStart"/>
      <w:r>
        <w:t>Griffler</w:t>
      </w:r>
      <w:proofErr w:type="spellEnd"/>
      <w:r>
        <w:t xml:space="preserve">, Keith P. 2004. The front line of freedom: African Americans and the forging of the Underground Railroad in the Ohio Valley. </w:t>
      </w:r>
      <w:proofErr w:type="gramStart"/>
      <w:r>
        <w:t>Ohio River Valley series.</w:t>
      </w:r>
      <w:proofErr w:type="gramEnd"/>
      <w:r>
        <w:t xml:space="preserve"> Lexington: University Press of Kentucky. ISBN 9780813122984</w:t>
      </w:r>
    </w:p>
    <w:p w:rsidR="006011B7" w:rsidRDefault="006011B7" w:rsidP="006011B7">
      <w:pPr>
        <w:ind w:left="720" w:hanging="720"/>
        <w:jc w:val="both"/>
      </w:pPr>
      <w:proofErr w:type="spellStart"/>
      <w:proofErr w:type="gramStart"/>
      <w:r>
        <w:t>Rhodehamel</w:t>
      </w:r>
      <w:proofErr w:type="spellEnd"/>
      <w:r>
        <w:t xml:space="preserve">, E. C., &amp; </w:t>
      </w:r>
      <w:proofErr w:type="spellStart"/>
      <w:r>
        <w:t>Carlston</w:t>
      </w:r>
      <w:proofErr w:type="spellEnd"/>
      <w:r>
        <w:t>, C. W. (1963).</w:t>
      </w:r>
      <w:proofErr w:type="gramEnd"/>
      <w:r>
        <w:t xml:space="preserve"> </w:t>
      </w:r>
      <w:proofErr w:type="gramStart"/>
      <w:r>
        <w:t xml:space="preserve">The geologic history of the </w:t>
      </w:r>
      <w:proofErr w:type="spellStart"/>
      <w:r>
        <w:t>Teays</w:t>
      </w:r>
      <w:proofErr w:type="spellEnd"/>
      <w:r>
        <w:t xml:space="preserve"> Valley in West Virginia.</w:t>
      </w:r>
      <w:proofErr w:type="gramEnd"/>
      <w:r>
        <w:t xml:space="preserve"> Geological Society of America Bulletin, 74(3), 251-274.</w:t>
      </w:r>
    </w:p>
    <w:p w:rsidR="006011B7" w:rsidRDefault="006011B7" w:rsidP="006011B7">
      <w:pPr>
        <w:ind w:left="720" w:hanging="720"/>
        <w:jc w:val="both"/>
      </w:pPr>
      <w:r>
        <w:t xml:space="preserve">Teller, J. T. (1973). </w:t>
      </w:r>
      <w:proofErr w:type="spellStart"/>
      <w:proofErr w:type="gramStart"/>
      <w:r>
        <w:t>Preglacial</w:t>
      </w:r>
      <w:proofErr w:type="spellEnd"/>
      <w:r>
        <w:t xml:space="preserve"> (</w:t>
      </w:r>
      <w:proofErr w:type="spellStart"/>
      <w:r>
        <w:t>Teays</w:t>
      </w:r>
      <w:proofErr w:type="spellEnd"/>
      <w:r>
        <w:t>) and early glacial drainage in the Cincinnati area, Ohio, Kentucky, and Indiana.</w:t>
      </w:r>
      <w:proofErr w:type="gramEnd"/>
      <w:r>
        <w:t xml:space="preserve"> Geological Society of America Bulletin, 84(11), 3677-3688.</w:t>
      </w:r>
    </w:p>
    <w:sectPr w:rsidR="006011B7" w:rsidSect="006011B7">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4D5" w:rsidRDefault="008F44D5" w:rsidP="006011B7">
      <w:pPr>
        <w:spacing w:line="240" w:lineRule="auto"/>
      </w:pPr>
      <w:r>
        <w:separator/>
      </w:r>
    </w:p>
  </w:endnote>
  <w:endnote w:type="continuationSeparator" w:id="0">
    <w:p w:rsidR="008F44D5" w:rsidRDefault="008F44D5" w:rsidP="006011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4D5" w:rsidRDefault="008F44D5" w:rsidP="006011B7">
      <w:pPr>
        <w:spacing w:line="240" w:lineRule="auto"/>
      </w:pPr>
      <w:r>
        <w:separator/>
      </w:r>
    </w:p>
  </w:footnote>
  <w:footnote w:type="continuationSeparator" w:id="0">
    <w:p w:rsidR="008F44D5" w:rsidRDefault="008F44D5" w:rsidP="006011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920514"/>
      <w:docPartObj>
        <w:docPartGallery w:val="Page Numbers (Top of Page)"/>
        <w:docPartUnique/>
      </w:docPartObj>
    </w:sdtPr>
    <w:sdtEndPr>
      <w:rPr>
        <w:noProof/>
      </w:rPr>
    </w:sdtEndPr>
    <w:sdtContent>
      <w:p w:rsidR="006011B7" w:rsidRDefault="006011B7">
        <w:pPr>
          <w:pStyle w:val="Header"/>
          <w:jc w:val="right"/>
        </w:pPr>
        <w:r>
          <w:t>THE CINCINNATI OHIO RIVER</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rsidR="006011B7" w:rsidRDefault="006011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1B7" w:rsidRDefault="006011B7">
    <w:pPr>
      <w:pStyle w:val="Header"/>
    </w:pPr>
    <w:r>
      <w:t>Running Head: The Cincinnati Ohio River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32A29"/>
    <w:multiLevelType w:val="multilevel"/>
    <w:tmpl w:val="33DA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4D441F"/>
    <w:multiLevelType w:val="multilevel"/>
    <w:tmpl w:val="2A5A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D235A9"/>
    <w:multiLevelType w:val="multilevel"/>
    <w:tmpl w:val="AE34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809"/>
    <w:rsid w:val="00011900"/>
    <w:rsid w:val="00220E09"/>
    <w:rsid w:val="0024181E"/>
    <w:rsid w:val="002B5CCD"/>
    <w:rsid w:val="00351BA6"/>
    <w:rsid w:val="004510D4"/>
    <w:rsid w:val="004715E4"/>
    <w:rsid w:val="006011B7"/>
    <w:rsid w:val="007210BF"/>
    <w:rsid w:val="008F44D5"/>
    <w:rsid w:val="009F10A8"/>
    <w:rsid w:val="00AA1B90"/>
    <w:rsid w:val="00B522E7"/>
    <w:rsid w:val="00B547E9"/>
    <w:rsid w:val="00CD5809"/>
    <w:rsid w:val="00CE5942"/>
    <w:rsid w:val="00EE1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D5809"/>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CD5809"/>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CD5809"/>
  </w:style>
  <w:style w:type="character" w:styleId="Hyperlink">
    <w:name w:val="Hyperlink"/>
    <w:basedOn w:val="DefaultParagraphFont"/>
    <w:uiPriority w:val="99"/>
    <w:semiHidden/>
    <w:unhideWhenUsed/>
    <w:rsid w:val="00CD5809"/>
    <w:rPr>
      <w:color w:val="0000FF"/>
      <w:u w:val="single"/>
    </w:rPr>
  </w:style>
  <w:style w:type="character" w:styleId="Strong">
    <w:name w:val="Strong"/>
    <w:basedOn w:val="DefaultParagraphFont"/>
    <w:uiPriority w:val="22"/>
    <w:qFormat/>
    <w:rsid w:val="00CD5809"/>
    <w:rPr>
      <w:b/>
      <w:bCs/>
    </w:rPr>
  </w:style>
  <w:style w:type="character" w:styleId="Emphasis">
    <w:name w:val="Emphasis"/>
    <w:basedOn w:val="DefaultParagraphFont"/>
    <w:uiPriority w:val="20"/>
    <w:qFormat/>
    <w:rsid w:val="00CD5809"/>
    <w:rPr>
      <w:i/>
      <w:iCs/>
    </w:rPr>
  </w:style>
  <w:style w:type="character" w:customStyle="1" w:styleId="md-link">
    <w:name w:val="md-link"/>
    <w:basedOn w:val="DefaultParagraphFont"/>
    <w:rsid w:val="00CD5809"/>
  </w:style>
  <w:style w:type="paragraph" w:styleId="BalloonText">
    <w:name w:val="Balloon Text"/>
    <w:basedOn w:val="Normal"/>
    <w:link w:val="BalloonTextChar"/>
    <w:uiPriority w:val="99"/>
    <w:semiHidden/>
    <w:unhideWhenUsed/>
    <w:rsid w:val="00CD58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809"/>
    <w:rPr>
      <w:rFonts w:ascii="Tahoma" w:hAnsi="Tahoma" w:cs="Tahoma"/>
      <w:sz w:val="16"/>
      <w:szCs w:val="16"/>
    </w:rPr>
  </w:style>
  <w:style w:type="character" w:customStyle="1" w:styleId="Heading2Char">
    <w:name w:val="Heading 2 Char"/>
    <w:basedOn w:val="DefaultParagraphFont"/>
    <w:link w:val="Heading2"/>
    <w:uiPriority w:val="9"/>
    <w:rsid w:val="00CD5809"/>
    <w:rPr>
      <w:rFonts w:eastAsia="Times New Roman"/>
      <w:b/>
      <w:bCs/>
      <w:sz w:val="36"/>
      <w:szCs w:val="36"/>
    </w:rPr>
  </w:style>
  <w:style w:type="character" w:customStyle="1" w:styleId="mw-headline">
    <w:name w:val="mw-headline"/>
    <w:basedOn w:val="DefaultParagraphFont"/>
    <w:rsid w:val="00CD5809"/>
  </w:style>
  <w:style w:type="paragraph" w:styleId="Header">
    <w:name w:val="header"/>
    <w:basedOn w:val="Normal"/>
    <w:link w:val="HeaderChar"/>
    <w:uiPriority w:val="99"/>
    <w:unhideWhenUsed/>
    <w:rsid w:val="006011B7"/>
    <w:pPr>
      <w:tabs>
        <w:tab w:val="center" w:pos="4680"/>
        <w:tab w:val="right" w:pos="9360"/>
      </w:tabs>
      <w:spacing w:line="240" w:lineRule="auto"/>
    </w:pPr>
  </w:style>
  <w:style w:type="character" w:customStyle="1" w:styleId="HeaderChar">
    <w:name w:val="Header Char"/>
    <w:basedOn w:val="DefaultParagraphFont"/>
    <w:link w:val="Header"/>
    <w:uiPriority w:val="99"/>
    <w:rsid w:val="006011B7"/>
  </w:style>
  <w:style w:type="paragraph" w:styleId="Footer">
    <w:name w:val="footer"/>
    <w:basedOn w:val="Normal"/>
    <w:link w:val="FooterChar"/>
    <w:uiPriority w:val="99"/>
    <w:unhideWhenUsed/>
    <w:rsid w:val="006011B7"/>
    <w:pPr>
      <w:tabs>
        <w:tab w:val="center" w:pos="4680"/>
        <w:tab w:val="right" w:pos="9360"/>
      </w:tabs>
      <w:spacing w:line="240" w:lineRule="auto"/>
    </w:pPr>
  </w:style>
  <w:style w:type="character" w:customStyle="1" w:styleId="FooterChar">
    <w:name w:val="Footer Char"/>
    <w:basedOn w:val="DefaultParagraphFont"/>
    <w:link w:val="Footer"/>
    <w:uiPriority w:val="99"/>
    <w:rsid w:val="00601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D5809"/>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CD5809"/>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CD5809"/>
  </w:style>
  <w:style w:type="character" w:styleId="Hyperlink">
    <w:name w:val="Hyperlink"/>
    <w:basedOn w:val="DefaultParagraphFont"/>
    <w:uiPriority w:val="99"/>
    <w:semiHidden/>
    <w:unhideWhenUsed/>
    <w:rsid w:val="00CD5809"/>
    <w:rPr>
      <w:color w:val="0000FF"/>
      <w:u w:val="single"/>
    </w:rPr>
  </w:style>
  <w:style w:type="character" w:styleId="Strong">
    <w:name w:val="Strong"/>
    <w:basedOn w:val="DefaultParagraphFont"/>
    <w:uiPriority w:val="22"/>
    <w:qFormat/>
    <w:rsid w:val="00CD5809"/>
    <w:rPr>
      <w:b/>
      <w:bCs/>
    </w:rPr>
  </w:style>
  <w:style w:type="character" w:styleId="Emphasis">
    <w:name w:val="Emphasis"/>
    <w:basedOn w:val="DefaultParagraphFont"/>
    <w:uiPriority w:val="20"/>
    <w:qFormat/>
    <w:rsid w:val="00CD5809"/>
    <w:rPr>
      <w:i/>
      <w:iCs/>
    </w:rPr>
  </w:style>
  <w:style w:type="character" w:customStyle="1" w:styleId="md-link">
    <w:name w:val="md-link"/>
    <w:basedOn w:val="DefaultParagraphFont"/>
    <w:rsid w:val="00CD5809"/>
  </w:style>
  <w:style w:type="paragraph" w:styleId="BalloonText">
    <w:name w:val="Balloon Text"/>
    <w:basedOn w:val="Normal"/>
    <w:link w:val="BalloonTextChar"/>
    <w:uiPriority w:val="99"/>
    <w:semiHidden/>
    <w:unhideWhenUsed/>
    <w:rsid w:val="00CD58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809"/>
    <w:rPr>
      <w:rFonts w:ascii="Tahoma" w:hAnsi="Tahoma" w:cs="Tahoma"/>
      <w:sz w:val="16"/>
      <w:szCs w:val="16"/>
    </w:rPr>
  </w:style>
  <w:style w:type="character" w:customStyle="1" w:styleId="Heading2Char">
    <w:name w:val="Heading 2 Char"/>
    <w:basedOn w:val="DefaultParagraphFont"/>
    <w:link w:val="Heading2"/>
    <w:uiPriority w:val="9"/>
    <w:rsid w:val="00CD5809"/>
    <w:rPr>
      <w:rFonts w:eastAsia="Times New Roman"/>
      <w:b/>
      <w:bCs/>
      <w:sz w:val="36"/>
      <w:szCs w:val="36"/>
    </w:rPr>
  </w:style>
  <w:style w:type="character" w:customStyle="1" w:styleId="mw-headline">
    <w:name w:val="mw-headline"/>
    <w:basedOn w:val="DefaultParagraphFont"/>
    <w:rsid w:val="00CD5809"/>
  </w:style>
  <w:style w:type="paragraph" w:styleId="Header">
    <w:name w:val="header"/>
    <w:basedOn w:val="Normal"/>
    <w:link w:val="HeaderChar"/>
    <w:uiPriority w:val="99"/>
    <w:unhideWhenUsed/>
    <w:rsid w:val="006011B7"/>
    <w:pPr>
      <w:tabs>
        <w:tab w:val="center" w:pos="4680"/>
        <w:tab w:val="right" w:pos="9360"/>
      </w:tabs>
      <w:spacing w:line="240" w:lineRule="auto"/>
    </w:pPr>
  </w:style>
  <w:style w:type="character" w:customStyle="1" w:styleId="HeaderChar">
    <w:name w:val="Header Char"/>
    <w:basedOn w:val="DefaultParagraphFont"/>
    <w:link w:val="Header"/>
    <w:uiPriority w:val="99"/>
    <w:rsid w:val="006011B7"/>
  </w:style>
  <w:style w:type="paragraph" w:styleId="Footer">
    <w:name w:val="footer"/>
    <w:basedOn w:val="Normal"/>
    <w:link w:val="FooterChar"/>
    <w:uiPriority w:val="99"/>
    <w:unhideWhenUsed/>
    <w:rsid w:val="006011B7"/>
    <w:pPr>
      <w:tabs>
        <w:tab w:val="center" w:pos="4680"/>
        <w:tab w:val="right" w:pos="9360"/>
      </w:tabs>
      <w:spacing w:line="240" w:lineRule="auto"/>
    </w:pPr>
  </w:style>
  <w:style w:type="character" w:customStyle="1" w:styleId="FooterChar">
    <w:name w:val="Footer Char"/>
    <w:basedOn w:val="DefaultParagraphFont"/>
    <w:link w:val="Footer"/>
    <w:uiPriority w:val="99"/>
    <w:rsid w:val="0060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93823">
      <w:bodyDiv w:val="1"/>
      <w:marLeft w:val="0"/>
      <w:marRight w:val="0"/>
      <w:marTop w:val="0"/>
      <w:marBottom w:val="0"/>
      <w:divBdr>
        <w:top w:val="none" w:sz="0" w:space="0" w:color="auto"/>
        <w:left w:val="none" w:sz="0" w:space="0" w:color="auto"/>
        <w:bottom w:val="none" w:sz="0" w:space="0" w:color="auto"/>
        <w:right w:val="none" w:sz="0" w:space="0" w:color="auto"/>
      </w:divBdr>
    </w:div>
    <w:div w:id="522944108">
      <w:bodyDiv w:val="1"/>
      <w:marLeft w:val="0"/>
      <w:marRight w:val="0"/>
      <w:marTop w:val="0"/>
      <w:marBottom w:val="0"/>
      <w:divBdr>
        <w:top w:val="none" w:sz="0" w:space="0" w:color="auto"/>
        <w:left w:val="none" w:sz="0" w:space="0" w:color="auto"/>
        <w:bottom w:val="none" w:sz="0" w:space="0" w:color="auto"/>
        <w:right w:val="none" w:sz="0" w:space="0" w:color="auto"/>
      </w:divBdr>
    </w:div>
    <w:div w:id="597950856">
      <w:bodyDiv w:val="1"/>
      <w:marLeft w:val="0"/>
      <w:marRight w:val="0"/>
      <w:marTop w:val="0"/>
      <w:marBottom w:val="0"/>
      <w:divBdr>
        <w:top w:val="none" w:sz="0" w:space="0" w:color="auto"/>
        <w:left w:val="none" w:sz="0" w:space="0" w:color="auto"/>
        <w:bottom w:val="none" w:sz="0" w:space="0" w:color="auto"/>
        <w:right w:val="none" w:sz="0" w:space="0" w:color="auto"/>
      </w:divBdr>
    </w:div>
    <w:div w:id="667172113">
      <w:bodyDiv w:val="1"/>
      <w:marLeft w:val="0"/>
      <w:marRight w:val="0"/>
      <w:marTop w:val="0"/>
      <w:marBottom w:val="0"/>
      <w:divBdr>
        <w:top w:val="none" w:sz="0" w:space="0" w:color="auto"/>
        <w:left w:val="none" w:sz="0" w:space="0" w:color="auto"/>
        <w:bottom w:val="none" w:sz="0" w:space="0" w:color="auto"/>
        <w:right w:val="none" w:sz="0" w:space="0" w:color="auto"/>
      </w:divBdr>
    </w:div>
    <w:div w:id="800004441">
      <w:bodyDiv w:val="1"/>
      <w:marLeft w:val="0"/>
      <w:marRight w:val="0"/>
      <w:marTop w:val="0"/>
      <w:marBottom w:val="0"/>
      <w:divBdr>
        <w:top w:val="none" w:sz="0" w:space="0" w:color="auto"/>
        <w:left w:val="none" w:sz="0" w:space="0" w:color="auto"/>
        <w:bottom w:val="none" w:sz="0" w:space="0" w:color="auto"/>
        <w:right w:val="none" w:sz="0" w:space="0" w:color="auto"/>
      </w:divBdr>
    </w:div>
    <w:div w:id="865558006">
      <w:bodyDiv w:val="1"/>
      <w:marLeft w:val="0"/>
      <w:marRight w:val="0"/>
      <w:marTop w:val="0"/>
      <w:marBottom w:val="0"/>
      <w:divBdr>
        <w:top w:val="none" w:sz="0" w:space="0" w:color="auto"/>
        <w:left w:val="none" w:sz="0" w:space="0" w:color="auto"/>
        <w:bottom w:val="none" w:sz="0" w:space="0" w:color="auto"/>
        <w:right w:val="none" w:sz="0" w:space="0" w:color="auto"/>
      </w:divBdr>
      <w:divsChild>
        <w:div w:id="1438717378">
          <w:marLeft w:val="240"/>
          <w:marRight w:val="0"/>
          <w:marTop w:val="0"/>
          <w:marBottom w:val="240"/>
          <w:divBdr>
            <w:top w:val="none" w:sz="0" w:space="0" w:color="auto"/>
            <w:left w:val="none" w:sz="0" w:space="0" w:color="auto"/>
            <w:bottom w:val="none" w:sz="0" w:space="0" w:color="auto"/>
            <w:right w:val="none" w:sz="0" w:space="0" w:color="auto"/>
          </w:divBdr>
          <w:divsChild>
            <w:div w:id="592009721">
              <w:marLeft w:val="0"/>
              <w:marRight w:val="0"/>
              <w:marTop w:val="0"/>
              <w:marBottom w:val="0"/>
              <w:divBdr>
                <w:top w:val="none" w:sz="0" w:space="0" w:color="auto"/>
                <w:left w:val="none" w:sz="0" w:space="0" w:color="auto"/>
                <w:bottom w:val="none" w:sz="0" w:space="0" w:color="auto"/>
                <w:right w:val="none" w:sz="0" w:space="0" w:color="auto"/>
              </w:divBdr>
              <w:divsChild>
                <w:div w:id="1577327038">
                  <w:marLeft w:val="48"/>
                  <w:marRight w:val="48"/>
                  <w:marTop w:val="48"/>
                  <w:marBottom w:val="48"/>
                  <w:divBdr>
                    <w:top w:val="none" w:sz="0" w:space="0" w:color="auto"/>
                    <w:left w:val="none" w:sz="0" w:space="0" w:color="auto"/>
                    <w:bottom w:val="none" w:sz="0" w:space="0" w:color="auto"/>
                    <w:right w:val="none" w:sz="0" w:space="0" w:color="auto"/>
                  </w:divBdr>
                  <w:divsChild>
                    <w:div w:id="3479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4686">
              <w:marLeft w:val="0"/>
              <w:marRight w:val="0"/>
              <w:marTop w:val="0"/>
              <w:marBottom w:val="0"/>
              <w:divBdr>
                <w:top w:val="none" w:sz="0" w:space="0" w:color="auto"/>
                <w:left w:val="none" w:sz="0" w:space="0" w:color="auto"/>
                <w:bottom w:val="none" w:sz="0" w:space="0" w:color="auto"/>
                <w:right w:val="none" w:sz="0" w:space="0" w:color="auto"/>
              </w:divBdr>
              <w:divsChild>
                <w:div w:id="1754158233">
                  <w:marLeft w:val="48"/>
                  <w:marRight w:val="48"/>
                  <w:marTop w:val="48"/>
                  <w:marBottom w:val="48"/>
                  <w:divBdr>
                    <w:top w:val="none" w:sz="0" w:space="0" w:color="auto"/>
                    <w:left w:val="none" w:sz="0" w:space="0" w:color="auto"/>
                    <w:bottom w:val="none" w:sz="0" w:space="0" w:color="auto"/>
                    <w:right w:val="none" w:sz="0" w:space="0" w:color="auto"/>
                  </w:divBdr>
                  <w:divsChild>
                    <w:div w:id="139435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1083">
              <w:marLeft w:val="0"/>
              <w:marRight w:val="0"/>
              <w:marTop w:val="0"/>
              <w:marBottom w:val="0"/>
              <w:divBdr>
                <w:top w:val="none" w:sz="0" w:space="0" w:color="auto"/>
                <w:left w:val="none" w:sz="0" w:space="0" w:color="auto"/>
                <w:bottom w:val="none" w:sz="0" w:space="0" w:color="auto"/>
                <w:right w:val="none" w:sz="0" w:space="0" w:color="auto"/>
              </w:divBdr>
              <w:divsChild>
                <w:div w:id="87117154">
                  <w:marLeft w:val="48"/>
                  <w:marRight w:val="48"/>
                  <w:marTop w:val="48"/>
                  <w:marBottom w:val="48"/>
                  <w:divBdr>
                    <w:top w:val="none" w:sz="0" w:space="0" w:color="auto"/>
                    <w:left w:val="none" w:sz="0" w:space="0" w:color="auto"/>
                    <w:bottom w:val="none" w:sz="0" w:space="0" w:color="auto"/>
                    <w:right w:val="none" w:sz="0" w:space="0" w:color="auto"/>
                  </w:divBdr>
                  <w:divsChild>
                    <w:div w:id="198249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8003">
              <w:marLeft w:val="0"/>
              <w:marRight w:val="0"/>
              <w:marTop w:val="0"/>
              <w:marBottom w:val="0"/>
              <w:divBdr>
                <w:top w:val="none" w:sz="0" w:space="0" w:color="auto"/>
                <w:left w:val="none" w:sz="0" w:space="0" w:color="auto"/>
                <w:bottom w:val="none" w:sz="0" w:space="0" w:color="auto"/>
                <w:right w:val="none" w:sz="0" w:space="0" w:color="auto"/>
              </w:divBdr>
              <w:divsChild>
                <w:div w:id="1442411620">
                  <w:marLeft w:val="48"/>
                  <w:marRight w:val="48"/>
                  <w:marTop w:val="48"/>
                  <w:marBottom w:val="48"/>
                  <w:divBdr>
                    <w:top w:val="none" w:sz="0" w:space="0" w:color="auto"/>
                    <w:left w:val="none" w:sz="0" w:space="0" w:color="auto"/>
                    <w:bottom w:val="none" w:sz="0" w:space="0" w:color="auto"/>
                    <w:right w:val="none" w:sz="0" w:space="0" w:color="auto"/>
                  </w:divBdr>
                  <w:divsChild>
                    <w:div w:id="5821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4966">
              <w:marLeft w:val="0"/>
              <w:marRight w:val="0"/>
              <w:marTop w:val="0"/>
              <w:marBottom w:val="0"/>
              <w:divBdr>
                <w:top w:val="none" w:sz="0" w:space="0" w:color="auto"/>
                <w:left w:val="none" w:sz="0" w:space="0" w:color="auto"/>
                <w:bottom w:val="none" w:sz="0" w:space="0" w:color="auto"/>
                <w:right w:val="none" w:sz="0" w:space="0" w:color="auto"/>
              </w:divBdr>
              <w:divsChild>
                <w:div w:id="1705904890">
                  <w:marLeft w:val="48"/>
                  <w:marRight w:val="48"/>
                  <w:marTop w:val="48"/>
                  <w:marBottom w:val="48"/>
                  <w:divBdr>
                    <w:top w:val="none" w:sz="0" w:space="0" w:color="auto"/>
                    <w:left w:val="none" w:sz="0" w:space="0" w:color="auto"/>
                    <w:bottom w:val="none" w:sz="0" w:space="0" w:color="auto"/>
                    <w:right w:val="none" w:sz="0" w:space="0" w:color="auto"/>
                  </w:divBdr>
                  <w:divsChild>
                    <w:div w:id="95147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479174">
              <w:marLeft w:val="0"/>
              <w:marRight w:val="0"/>
              <w:marTop w:val="0"/>
              <w:marBottom w:val="0"/>
              <w:divBdr>
                <w:top w:val="none" w:sz="0" w:space="0" w:color="auto"/>
                <w:left w:val="none" w:sz="0" w:space="0" w:color="auto"/>
                <w:bottom w:val="none" w:sz="0" w:space="0" w:color="auto"/>
                <w:right w:val="none" w:sz="0" w:space="0" w:color="auto"/>
              </w:divBdr>
              <w:divsChild>
                <w:div w:id="1425344433">
                  <w:marLeft w:val="48"/>
                  <w:marRight w:val="48"/>
                  <w:marTop w:val="48"/>
                  <w:marBottom w:val="48"/>
                  <w:divBdr>
                    <w:top w:val="none" w:sz="0" w:space="0" w:color="auto"/>
                    <w:left w:val="none" w:sz="0" w:space="0" w:color="auto"/>
                    <w:bottom w:val="none" w:sz="0" w:space="0" w:color="auto"/>
                    <w:right w:val="none" w:sz="0" w:space="0" w:color="auto"/>
                  </w:divBdr>
                  <w:divsChild>
                    <w:div w:id="19621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24351">
              <w:marLeft w:val="0"/>
              <w:marRight w:val="0"/>
              <w:marTop w:val="0"/>
              <w:marBottom w:val="0"/>
              <w:divBdr>
                <w:top w:val="none" w:sz="0" w:space="0" w:color="auto"/>
                <w:left w:val="none" w:sz="0" w:space="0" w:color="auto"/>
                <w:bottom w:val="none" w:sz="0" w:space="0" w:color="auto"/>
                <w:right w:val="none" w:sz="0" w:space="0" w:color="auto"/>
              </w:divBdr>
              <w:divsChild>
                <w:div w:id="1563711708">
                  <w:marLeft w:val="48"/>
                  <w:marRight w:val="48"/>
                  <w:marTop w:val="48"/>
                  <w:marBottom w:val="48"/>
                  <w:divBdr>
                    <w:top w:val="none" w:sz="0" w:space="0" w:color="auto"/>
                    <w:left w:val="none" w:sz="0" w:space="0" w:color="auto"/>
                    <w:bottom w:val="none" w:sz="0" w:space="0" w:color="auto"/>
                    <w:right w:val="none" w:sz="0" w:space="0" w:color="auto"/>
                  </w:divBdr>
                  <w:divsChild>
                    <w:div w:id="20448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517142">
              <w:marLeft w:val="0"/>
              <w:marRight w:val="0"/>
              <w:marTop w:val="0"/>
              <w:marBottom w:val="0"/>
              <w:divBdr>
                <w:top w:val="none" w:sz="0" w:space="0" w:color="auto"/>
                <w:left w:val="none" w:sz="0" w:space="0" w:color="auto"/>
                <w:bottom w:val="none" w:sz="0" w:space="0" w:color="auto"/>
                <w:right w:val="none" w:sz="0" w:space="0" w:color="auto"/>
              </w:divBdr>
              <w:divsChild>
                <w:div w:id="160394312">
                  <w:marLeft w:val="48"/>
                  <w:marRight w:val="48"/>
                  <w:marTop w:val="48"/>
                  <w:marBottom w:val="48"/>
                  <w:divBdr>
                    <w:top w:val="none" w:sz="0" w:space="0" w:color="auto"/>
                    <w:left w:val="none" w:sz="0" w:space="0" w:color="auto"/>
                    <w:bottom w:val="none" w:sz="0" w:space="0" w:color="auto"/>
                    <w:right w:val="none" w:sz="0" w:space="0" w:color="auto"/>
                  </w:divBdr>
                  <w:divsChild>
                    <w:div w:id="4783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4448">
              <w:marLeft w:val="0"/>
              <w:marRight w:val="0"/>
              <w:marTop w:val="0"/>
              <w:marBottom w:val="0"/>
              <w:divBdr>
                <w:top w:val="none" w:sz="0" w:space="0" w:color="auto"/>
                <w:left w:val="none" w:sz="0" w:space="0" w:color="auto"/>
                <w:bottom w:val="none" w:sz="0" w:space="0" w:color="auto"/>
                <w:right w:val="none" w:sz="0" w:space="0" w:color="auto"/>
              </w:divBdr>
              <w:divsChild>
                <w:div w:id="1480032004">
                  <w:marLeft w:val="48"/>
                  <w:marRight w:val="48"/>
                  <w:marTop w:val="48"/>
                  <w:marBottom w:val="48"/>
                  <w:divBdr>
                    <w:top w:val="none" w:sz="0" w:space="0" w:color="auto"/>
                    <w:left w:val="none" w:sz="0" w:space="0" w:color="auto"/>
                    <w:bottom w:val="none" w:sz="0" w:space="0" w:color="auto"/>
                    <w:right w:val="none" w:sz="0" w:space="0" w:color="auto"/>
                  </w:divBdr>
                  <w:divsChild>
                    <w:div w:id="188051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83162">
      <w:bodyDiv w:val="1"/>
      <w:marLeft w:val="0"/>
      <w:marRight w:val="0"/>
      <w:marTop w:val="0"/>
      <w:marBottom w:val="0"/>
      <w:divBdr>
        <w:top w:val="none" w:sz="0" w:space="0" w:color="auto"/>
        <w:left w:val="none" w:sz="0" w:space="0" w:color="auto"/>
        <w:bottom w:val="none" w:sz="0" w:space="0" w:color="auto"/>
        <w:right w:val="none" w:sz="0" w:space="0" w:color="auto"/>
      </w:divBdr>
    </w:div>
    <w:div w:id="1531069958">
      <w:bodyDiv w:val="1"/>
      <w:marLeft w:val="0"/>
      <w:marRight w:val="0"/>
      <w:marTop w:val="0"/>
      <w:marBottom w:val="0"/>
      <w:divBdr>
        <w:top w:val="none" w:sz="0" w:space="0" w:color="auto"/>
        <w:left w:val="none" w:sz="0" w:space="0" w:color="auto"/>
        <w:bottom w:val="none" w:sz="0" w:space="0" w:color="auto"/>
        <w:right w:val="none" w:sz="0" w:space="0" w:color="auto"/>
      </w:divBdr>
    </w:div>
    <w:div w:id="1769229495">
      <w:bodyDiv w:val="1"/>
      <w:marLeft w:val="0"/>
      <w:marRight w:val="0"/>
      <w:marTop w:val="0"/>
      <w:marBottom w:val="0"/>
      <w:divBdr>
        <w:top w:val="none" w:sz="0" w:space="0" w:color="auto"/>
        <w:left w:val="none" w:sz="0" w:space="0" w:color="auto"/>
        <w:bottom w:val="none" w:sz="0" w:space="0" w:color="auto"/>
        <w:right w:val="none" w:sz="0" w:space="0" w:color="auto"/>
      </w:divBdr>
    </w:div>
    <w:div w:id="18318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2018-04-23T18:03:00Z</dcterms:created>
  <dcterms:modified xsi:type="dcterms:W3CDTF">2018-04-24T10:29:00Z</dcterms:modified>
</cp:coreProperties>
</file>